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6" w:firstLineChars="500"/>
        <w:jc w:val="both"/>
        <w:rPr>
          <w:rFonts w:hint="eastAsia" w:asciiTheme="majorEastAsia" w:hAnsiTheme="majorEastAsia" w:eastAsiaTheme="majorEastAsia" w:cstheme="majorEastAsia"/>
          <w:b/>
          <w:sz w:val="32"/>
          <w:szCs w:val="32"/>
          <w:lang w:eastAsia="zh-CN"/>
        </w:rPr>
      </w:pPr>
      <w:r>
        <w:rPr>
          <w:rFonts w:hint="eastAsia" w:asciiTheme="majorEastAsia" w:hAnsiTheme="majorEastAsia" w:eastAsiaTheme="majorEastAsia" w:cstheme="majorEastAsia"/>
          <w:b/>
          <w:sz w:val="32"/>
          <w:szCs w:val="32"/>
        </w:rPr>
        <w:t>《</w:t>
      </w:r>
      <w:r>
        <w:rPr>
          <w:rFonts w:hint="eastAsia" w:asciiTheme="majorEastAsia" w:hAnsiTheme="majorEastAsia" w:eastAsiaTheme="majorEastAsia" w:cstheme="majorEastAsia"/>
          <w:sz w:val="30"/>
          <w:szCs w:val="30"/>
        </w:rPr>
        <w:t>器乐</w:t>
      </w:r>
      <w:r>
        <w:rPr>
          <w:rFonts w:hint="eastAsia" w:asciiTheme="majorEastAsia" w:hAnsiTheme="majorEastAsia" w:eastAsiaTheme="majorEastAsia" w:cstheme="majorEastAsia"/>
          <w:sz w:val="30"/>
          <w:szCs w:val="30"/>
          <w:lang w:val="en-US" w:eastAsia="zh-CN"/>
        </w:rPr>
        <w:t>演奏</w:t>
      </w:r>
      <w:r>
        <w:rPr>
          <w:rFonts w:hint="eastAsia" w:asciiTheme="majorEastAsia" w:hAnsiTheme="majorEastAsia" w:eastAsiaTheme="majorEastAsia" w:cstheme="majorEastAsia"/>
          <w:sz w:val="30"/>
          <w:szCs w:val="30"/>
        </w:rPr>
        <w:t>提高</w:t>
      </w:r>
      <w:r>
        <w:rPr>
          <w:rFonts w:hint="eastAsia" w:asciiTheme="majorEastAsia" w:hAnsiTheme="majorEastAsia" w:eastAsiaTheme="majorEastAsia" w:cstheme="majorEastAsia"/>
          <w:sz w:val="30"/>
          <w:szCs w:val="30"/>
          <w:lang w:val="en-US" w:eastAsia="zh-CN"/>
        </w:rPr>
        <w:t>3</w:t>
      </w:r>
      <w:r>
        <w:rPr>
          <w:rFonts w:hint="eastAsia" w:asciiTheme="majorEastAsia" w:hAnsiTheme="majorEastAsia" w:eastAsiaTheme="majorEastAsia" w:cstheme="majorEastAsia"/>
          <w:sz w:val="30"/>
          <w:szCs w:val="30"/>
        </w:rPr>
        <w:t>-古筝</w:t>
      </w:r>
      <w:r>
        <w:rPr>
          <w:rFonts w:hint="eastAsia" w:asciiTheme="majorEastAsia" w:hAnsiTheme="majorEastAsia" w:eastAsiaTheme="majorEastAsia" w:cstheme="maj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器乐</w:t>
            </w:r>
            <w:r>
              <w:rPr>
                <w:rFonts w:hint="eastAsia" w:asciiTheme="minorEastAsia" w:hAnsiTheme="minorEastAsia" w:eastAsiaTheme="minorEastAsia" w:cstheme="minorEastAsia"/>
                <w:sz w:val="21"/>
                <w:szCs w:val="21"/>
                <w:lang w:val="en-US" w:eastAsia="zh-CN"/>
              </w:rPr>
              <w:t>演奏</w:t>
            </w:r>
            <w:r>
              <w:rPr>
                <w:rFonts w:hint="eastAsia" w:asciiTheme="minorEastAsia" w:hAnsiTheme="minorEastAsia" w:eastAsiaTheme="minorEastAsia" w:cstheme="minorEastAsia"/>
                <w:sz w:val="21"/>
                <w:szCs w:val="21"/>
              </w:rPr>
              <w:t>提高</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-古筝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1"/>
                <w:szCs w:val="21"/>
                <w:lang w:val="en-US" w:eastAsia="zh-CN"/>
              </w:rPr>
              <w:t>选</w:t>
            </w:r>
            <w:r>
              <w:rPr>
                <w:rFonts w:hint="eastAsia" w:asciiTheme="minorEastAsia" w:hAnsiTheme="minorEastAsia" w:eastAsiaTheme="minorEastAsia" w:cstheme="minorEastAsia"/>
                <w:b w:val="0"/>
                <w:bCs/>
                <w:sz w:val="21"/>
                <w:szCs w:val="21"/>
              </w:rPr>
              <w:t>修课</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1"/>
                <w:szCs w:val="21"/>
              </w:rPr>
              <w:t>Instrumental Performance</w:t>
            </w:r>
            <w:r>
              <w:rPr>
                <w:rFonts w:hint="eastAsia" w:asciiTheme="minorEastAsia" w:hAnsiTheme="minorEastAsia" w:eastAsiaTheme="minorEastAsia" w:cstheme="minorEastAsia"/>
                <w:kern w:val="0"/>
                <w:sz w:val="21"/>
                <w:szCs w:val="21"/>
                <w:lang w:val="en-US" w:eastAsia="zh-CN"/>
              </w:rPr>
              <w:t xml:space="preserve"> 3</w:t>
            </w:r>
            <w:r>
              <w:rPr>
                <w:rFonts w:hint="eastAsia" w:asciiTheme="minorEastAsia" w:hAnsiTheme="minorEastAsia" w:eastAsiaTheme="minorEastAsia" w:cstheme="minorEastAsia"/>
                <w:sz w:val="21"/>
                <w:szCs w:val="21"/>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 w:val="21"/>
                <w:szCs w:val="21"/>
                <w:lang w:val="en-US" w:eastAsia="zh-CN"/>
              </w:rPr>
              <w:t>8</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sz w:val="21"/>
                <w:szCs w:val="21"/>
              </w:rPr>
              <w:t>器乐</w:t>
            </w:r>
            <w:r>
              <w:rPr>
                <w:rFonts w:hint="eastAsia" w:asciiTheme="minorEastAsia" w:hAnsiTheme="minorEastAsia" w:eastAsiaTheme="minorEastAsia" w:cstheme="minorEastAsia"/>
                <w:sz w:val="21"/>
                <w:szCs w:val="21"/>
                <w:lang w:eastAsia="zh-CN"/>
              </w:rPr>
              <w:t>演奏提高</w:t>
            </w: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b w:val="0"/>
                <w:bCs/>
                <w:sz w:val="21"/>
                <w:szCs w:val="21"/>
                <w:lang w:val="en-US" w:eastAsia="zh-CN"/>
              </w:rPr>
              <w:t>9</w:t>
            </w:r>
            <w:r>
              <w:rPr>
                <w:rFonts w:hint="eastAsia" w:asciiTheme="minorEastAsia" w:hAnsiTheme="minorEastAsia" w:eastAsiaTheme="minorEastAsia" w:cstheme="minorEastAsia"/>
                <w:sz w:val="21"/>
                <w:szCs w:val="21"/>
              </w:rPr>
              <w:t>－16周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1"/>
                <w:szCs w:val="21"/>
                <w:lang w:val="en-US" w:eastAsia="zh-CN"/>
              </w:rPr>
              <w:t>2015级</w:t>
            </w:r>
            <w:r>
              <w:rPr>
                <w:rFonts w:hint="eastAsia" w:asciiTheme="minorEastAsia" w:hAnsiTheme="minorEastAsia" w:eastAsiaTheme="minorEastAsia" w:cstheme="minorEastAsia"/>
                <w:b w:val="0"/>
                <w:bCs/>
                <w:sz w:val="21"/>
                <w:szCs w:val="21"/>
              </w:rPr>
              <w:t>音乐</w:t>
            </w:r>
            <w:r>
              <w:rPr>
                <w:rFonts w:hint="eastAsia" w:asciiTheme="minorEastAsia" w:hAnsiTheme="minorEastAsia" w:eastAsiaTheme="minorEastAsia" w:cstheme="minorEastAsia"/>
                <w:sz w:val="21"/>
                <w:szCs w:val="21"/>
              </w:rPr>
              <w:t>教育</w:t>
            </w:r>
            <w:r>
              <w:rPr>
                <w:rFonts w:hint="eastAsia" w:asciiTheme="minorEastAsia" w:hAnsiTheme="minorEastAsia" w:eastAsiaTheme="minorEastAsia" w:cstheme="minorEastAsia"/>
                <w:sz w:val="21"/>
                <w:szCs w:val="21"/>
                <w:lang w:val="en-US"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 w:val="21"/>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5"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《中国古筝考级曲目》上</w:t>
            </w:r>
            <w:r>
              <w:rPr>
                <w:rFonts w:hint="eastAsia" w:asciiTheme="minorEastAsia" w:hAnsiTheme="minorEastAsia" w:eastAsiaTheme="minorEastAsia" w:cstheme="minorEastAsia"/>
                <w:sz w:val="21"/>
                <w:szCs w:val="21"/>
                <w:lang w:val="en-US" w:eastAsia="zh-CN"/>
              </w:rPr>
              <w:t>下</w:t>
            </w:r>
            <w:r>
              <w:rPr>
                <w:rFonts w:hint="eastAsia" w:asciiTheme="minorEastAsia" w:hAnsiTheme="minorEastAsia" w:eastAsiaTheme="minorEastAsia" w:cstheme="minorEastAsia"/>
                <w:sz w:val="21"/>
                <w:szCs w:val="21"/>
              </w:rPr>
              <w:t>册</w:t>
            </w:r>
            <w:r>
              <w:rPr>
                <w:rFonts w:hint="eastAsia" w:asciiTheme="minorEastAsia" w:hAnsiTheme="minorEastAsia" w:eastAsiaTheme="minorEastAsia" w:cstheme="minorEastAsia"/>
                <w:sz w:val="21"/>
                <w:szCs w:val="21"/>
                <w:lang w:eastAsia="zh-CN"/>
              </w:rPr>
              <w:t>；</w:t>
            </w:r>
          </w:p>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中央音乐学院海内外考级曲目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上下册；等</w:t>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教学参考资料：</w:t>
            </w:r>
          </w:p>
          <w:p>
            <w:pPr>
              <w:tabs>
                <w:tab w:val="left" w:pos="1440"/>
              </w:tabs>
              <w:spacing w:after="0" w:line="240" w:lineRule="auto"/>
              <w:jc w:val="both"/>
              <w:outlineLvl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全国古筝演奏考级作品集</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第二套 安徽文艺出版社      王中山    2008年5月</w:t>
            </w:r>
          </w:p>
          <w:p>
            <w:pPr>
              <w:tabs>
                <w:tab w:val="left" w:pos="5175"/>
                <w:tab w:val="left" w:pos="6948"/>
                <w:tab w:val="left" w:pos="8522"/>
              </w:tabs>
              <w:spacing w:line="24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《全国古筝演奏考级作品集》       新华出版社          邱大成    1999年4月</w:t>
            </w:r>
          </w:p>
          <w:p>
            <w:pPr>
              <w:tabs>
                <w:tab w:val="left" w:pos="1440"/>
              </w:tabs>
              <w:spacing w:after="0" w:line="240" w:lineRule="auto"/>
              <w:jc w:val="both"/>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《优秀古筝曲精选与解析》         山东文艺出版社      李萌      2004年9月</w:t>
            </w:r>
          </w:p>
          <w:p>
            <w:pPr>
              <w:tabs>
                <w:tab w:val="left" w:pos="5175"/>
                <w:tab w:val="left" w:pos="6948"/>
                <w:tab w:val="left" w:pos="8522"/>
              </w:tabs>
              <w:spacing w:line="24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《筝曲选集》                     人民音乐出版社      上海筝会  2001年3月</w:t>
            </w:r>
          </w:p>
          <w:p>
            <w:pPr>
              <w:tabs>
                <w:tab w:val="left" w:pos="1728"/>
                <w:tab w:val="left" w:pos="4125"/>
                <w:tab w:val="left" w:pos="6948"/>
                <w:tab w:val="left" w:pos="8522"/>
              </w:tabs>
              <w:spacing w:line="24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《古筝考级曲目大全》             同心出版社          李萌      2003年8月</w:t>
            </w:r>
          </w:p>
          <w:p>
            <w:pPr>
              <w:tabs>
                <w:tab w:val="left" w:pos="1440"/>
              </w:tabs>
              <w:spacing w:after="0" w:line="240" w:lineRule="auto"/>
              <w:jc w:val="both"/>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sz w:val="21"/>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4" w:hRule="atLeast"/>
          <w:jc w:val="center"/>
        </w:trPr>
        <w:tc>
          <w:tcPr>
            <w:tcW w:w="9401" w:type="dxa"/>
            <w:gridSpan w:val="10"/>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bookmarkStart w:id="0" w:name="_GoBack"/>
            <w:bookmarkEnd w:id="0"/>
            <w:r>
              <w:rPr>
                <w:rFonts w:hint="eastAsia" w:asciiTheme="minorEastAsia" w:hAnsiTheme="minorEastAsia" w:eastAsiaTheme="minorEastAsia" w:cstheme="minorEastAsia"/>
                <w:spacing w:val="8"/>
                <w:sz w:val="21"/>
                <w:szCs w:val="21"/>
              </w:rPr>
              <w:t>古筝，我国民族传统乐器之一，属弹拨类。其音色优美，音域宽广、演奏技巧丰富，具有相当表现力，深受广大人民群众喜爱。</w:t>
            </w:r>
            <w:r>
              <w:rPr>
                <w:rFonts w:hint="eastAsia" w:asciiTheme="minorEastAsia" w:hAnsiTheme="minorEastAsia" w:eastAsiaTheme="minorEastAsia" w:cstheme="minorEastAsia"/>
                <w:sz w:val="21"/>
                <w:szCs w:val="21"/>
              </w:rPr>
              <w:t>本课程是我校音乐学</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教育</w:t>
            </w:r>
            <w:r>
              <w:rPr>
                <w:rFonts w:hint="eastAsia" w:asciiTheme="minorEastAsia" w:hAnsiTheme="minorEastAsia" w:eastAsiaTheme="minorEastAsia" w:cstheme="minorEastAsia"/>
                <w:sz w:val="21"/>
                <w:szCs w:val="21"/>
              </w:rPr>
              <w:t>专业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三，四</w:t>
            </w:r>
            <w:r>
              <w:rPr>
                <w:rFonts w:hint="eastAsia" w:asciiTheme="minorEastAsia" w:hAnsiTheme="minorEastAsia" w:eastAsiaTheme="minorEastAsia" w:cstheme="minorEastAsia"/>
                <w:sz w:val="21"/>
                <w:szCs w:val="21"/>
              </w:rPr>
              <w:t>年级</w:t>
            </w:r>
            <w:r>
              <w:rPr>
                <w:rFonts w:hint="eastAsia" w:asciiTheme="minorEastAsia" w:hAnsiTheme="minorEastAsia" w:eastAsiaTheme="minorEastAsia" w:cstheme="minorEastAsia"/>
                <w:sz w:val="21"/>
                <w:szCs w:val="21"/>
                <w:lang w:val="en-US" w:eastAsia="zh-CN"/>
              </w:rPr>
              <w:t>开设</w:t>
            </w:r>
            <w:r>
              <w:rPr>
                <w:rFonts w:hint="eastAsia" w:asciiTheme="minorEastAsia" w:hAnsiTheme="minorEastAsia" w:eastAsiaTheme="minorEastAsia" w:cstheme="minorEastAsia"/>
                <w:sz w:val="21"/>
                <w:szCs w:val="21"/>
              </w:rPr>
              <w:t>的专业选</w:t>
            </w:r>
            <w:r>
              <w:rPr>
                <w:rFonts w:hint="eastAsia" w:asciiTheme="minorEastAsia" w:hAnsiTheme="minorEastAsia" w:eastAsiaTheme="minorEastAsia" w:cstheme="minorEastAsia"/>
                <w:sz w:val="21"/>
                <w:szCs w:val="21"/>
                <w:lang w:val="en-US" w:eastAsia="zh-CN"/>
              </w:rPr>
              <w:t>修</w:t>
            </w:r>
            <w:r>
              <w:rPr>
                <w:rFonts w:hint="eastAsia" w:asciiTheme="minorEastAsia" w:hAnsiTheme="minorEastAsia" w:eastAsiaTheme="minorEastAsia" w:cstheme="minorEastAsia"/>
                <w:sz w:val="21"/>
                <w:szCs w:val="21"/>
              </w:rPr>
              <w:t>课</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开课学期为第五至第七学期。学生必须在第四学期期末后，且每学期末参加提高选修考试，达到一定的专业水准和技能要求，且成绩优异者方能取得《器乐演奏提高》这门课的资格。</w:t>
            </w:r>
          </w:p>
          <w:p>
            <w:pPr>
              <w:ind w:firstLine="57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05" w:firstLineChars="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通</w:t>
            </w:r>
            <w:r>
              <w:rPr>
                <w:rFonts w:hint="eastAsia" w:asciiTheme="minorEastAsia" w:hAnsiTheme="minorEastAsia" w:eastAsiaTheme="minorEastAsia" w:cstheme="minorEastAsia"/>
                <w:sz w:val="21"/>
                <w:szCs w:val="21"/>
                <w:lang w:val="en-US" w:eastAsia="zh-CN"/>
              </w:rPr>
              <w:t>过深入学习</w:t>
            </w:r>
            <w:r>
              <w:rPr>
                <w:rFonts w:hint="eastAsia" w:asciiTheme="minorEastAsia" w:hAnsiTheme="minorEastAsia" w:eastAsiaTheme="minorEastAsia" w:cstheme="minorEastAsia"/>
                <w:sz w:val="21"/>
                <w:szCs w:val="21"/>
              </w:rPr>
              <w:t>一定</w:t>
            </w:r>
            <w:r>
              <w:rPr>
                <w:rFonts w:hint="eastAsia" w:asciiTheme="minorEastAsia" w:hAnsiTheme="minorEastAsia" w:eastAsiaTheme="minorEastAsia" w:cstheme="minorEastAsia"/>
                <w:sz w:val="21"/>
                <w:szCs w:val="21"/>
                <w:lang w:val="en-US" w:eastAsia="zh-CN"/>
              </w:rPr>
              <w:t>难度</w:t>
            </w:r>
            <w:r>
              <w:rPr>
                <w:rFonts w:hint="eastAsia" w:asciiTheme="minorEastAsia" w:hAnsiTheme="minorEastAsia" w:eastAsiaTheme="minorEastAsia" w:cstheme="minorEastAsia"/>
                <w:sz w:val="21"/>
                <w:szCs w:val="21"/>
              </w:rPr>
              <w:t>的练习曲和乐曲，</w:t>
            </w:r>
            <w:r>
              <w:rPr>
                <w:rFonts w:hint="eastAsia" w:asciiTheme="minorEastAsia" w:hAnsiTheme="minorEastAsia" w:eastAsiaTheme="minorEastAsia" w:cstheme="minorEastAsia"/>
                <w:sz w:val="21"/>
                <w:szCs w:val="21"/>
                <w:lang w:val="en-US" w:eastAsia="zh-CN"/>
              </w:rPr>
              <w:t>提高</w:t>
            </w:r>
            <w:r>
              <w:rPr>
                <w:rFonts w:hint="eastAsia" w:asciiTheme="minorEastAsia" w:hAnsiTheme="minorEastAsia" w:eastAsiaTheme="minorEastAsia" w:cstheme="minorEastAsia"/>
                <w:sz w:val="21"/>
                <w:szCs w:val="21"/>
              </w:rPr>
              <w:t>学生</w:t>
            </w:r>
            <w:r>
              <w:rPr>
                <w:rFonts w:hint="eastAsia" w:asciiTheme="minorEastAsia" w:hAnsiTheme="minorEastAsia" w:eastAsiaTheme="minorEastAsia" w:cstheme="minorEastAsia"/>
                <w:kern w:val="0"/>
                <w:sz w:val="21"/>
                <w:szCs w:val="21"/>
              </w:rPr>
              <w:t>的专业</w:t>
            </w:r>
            <w:r>
              <w:rPr>
                <w:rFonts w:hint="eastAsia" w:asciiTheme="minorEastAsia" w:hAnsiTheme="minorEastAsia" w:eastAsiaTheme="minorEastAsia" w:cstheme="minorEastAsia"/>
                <w:kern w:val="0"/>
                <w:sz w:val="21"/>
                <w:szCs w:val="21"/>
                <w:lang w:val="en-US" w:eastAsia="zh-CN"/>
              </w:rPr>
              <w:t>演奏</w:t>
            </w:r>
            <w:r>
              <w:rPr>
                <w:rFonts w:hint="eastAsia" w:asciiTheme="minorEastAsia" w:hAnsiTheme="minorEastAsia" w:eastAsiaTheme="minorEastAsia" w:cstheme="minorEastAsia"/>
                <w:kern w:val="0"/>
                <w:sz w:val="21"/>
                <w:szCs w:val="21"/>
              </w:rPr>
              <w:t>技</w:t>
            </w:r>
            <w:r>
              <w:rPr>
                <w:rFonts w:hint="eastAsia" w:asciiTheme="minorEastAsia" w:hAnsiTheme="minorEastAsia" w:eastAsiaTheme="minorEastAsia" w:cstheme="minorEastAsia"/>
                <w:kern w:val="0"/>
                <w:sz w:val="21"/>
                <w:szCs w:val="21"/>
                <w:lang w:val="en-US" w:eastAsia="zh-CN"/>
              </w:rPr>
              <w:t>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使其具</w:t>
            </w:r>
            <w:r>
              <w:rPr>
                <w:rFonts w:hint="eastAsia" w:asciiTheme="minorEastAsia" w:hAnsiTheme="minorEastAsia" w:eastAsiaTheme="minorEastAsia" w:cstheme="minorEastAsia"/>
                <w:sz w:val="21"/>
                <w:szCs w:val="21"/>
              </w:rPr>
              <w:t>有较高的艺术修养及鉴赏能力。并达到与规定学制要求的相应程度。</w:t>
            </w:r>
          </w:p>
          <w:p>
            <w:pPr>
              <w:numPr>
                <w:ilvl w:val="0"/>
                <w:numId w:val="0"/>
              </w:numPr>
              <w:ind w:firstLine="210" w:firstLineChars="1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 w:val="21"/>
                <w:szCs w:val="21"/>
                <w:lang w:eastAsia="zh-CN"/>
              </w:rPr>
              <w:t>。</w:t>
            </w:r>
          </w:p>
          <w:p>
            <w:pPr>
              <w:numPr>
                <w:ilvl w:val="0"/>
                <w:numId w:val="0"/>
              </w:numPr>
              <w:ind w:firstLine="210" w:firstLineChars="100"/>
              <w:rPr>
                <w:rFonts w:hint="eastAsia" w:asciiTheme="minorEastAsia" w:hAnsiTheme="minorEastAsia" w:eastAsiaTheme="minorEastAsia" w:cstheme="minorEastAsia"/>
                <w:sz w:val="21"/>
                <w:szCs w:val="21"/>
                <w:lang w:eastAsia="zh-CN"/>
              </w:rPr>
            </w:pPr>
          </w:p>
          <w:p>
            <w:pPr>
              <w:numPr>
                <w:ilvl w:val="0"/>
                <w:numId w:val="0"/>
              </w:numPr>
              <w:ind w:firstLine="210" w:firstLineChars="100"/>
              <w:rPr>
                <w:rFonts w:hint="eastAsia" w:asciiTheme="minorEastAsia" w:hAnsiTheme="minorEastAsia" w:eastAsiaTheme="minorEastAsia" w:cstheme="minorEastAsia"/>
                <w:sz w:val="21"/>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w:t>
            </w:r>
            <w:r>
              <w:rPr>
                <w:rFonts w:hint="eastAsia" w:asciiTheme="minorEastAsia" w:hAnsiTheme="minorEastAsia" w:eastAsiaTheme="minorEastAsia" w:cstheme="minorEastAsia"/>
                <w:sz w:val="21"/>
                <w:szCs w:val="21"/>
                <w:lang w:eastAsia="zh-CN"/>
              </w:rPr>
              <w:t>新</w:t>
            </w: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重点：学习新技法和乐曲。</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要点：对乐曲能基本独立</w:t>
            </w:r>
            <w:r>
              <w:rPr>
                <w:rFonts w:hint="eastAsia" w:asciiTheme="minorEastAsia" w:hAnsiTheme="minorEastAsia" w:eastAsiaTheme="minorEastAsia" w:cstheme="minorEastAsia"/>
                <w:sz w:val="21"/>
                <w:szCs w:val="21"/>
                <w:lang w:eastAsia="zh-CN"/>
              </w:rPr>
              <w:t>视奏</w:t>
            </w:r>
            <w:r>
              <w:rPr>
                <w:rFonts w:hint="eastAsia" w:asciiTheme="minorEastAsia" w:hAnsiTheme="minorEastAsia" w:eastAsiaTheme="minorEastAsia" w:cstheme="minorEastAsia"/>
                <w:sz w:val="21"/>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指法练习，乐曲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重点：音乐表现与风格的</w:t>
            </w:r>
            <w:r>
              <w:rPr>
                <w:rFonts w:hint="eastAsia" w:asciiTheme="minorEastAsia" w:hAnsiTheme="minorEastAsia" w:eastAsiaTheme="minorEastAsia" w:cstheme="minorEastAsia"/>
                <w:sz w:val="21"/>
                <w:szCs w:val="21"/>
                <w:lang w:eastAsia="zh-CN"/>
              </w:rPr>
              <w:t>准确</w:t>
            </w:r>
            <w:r>
              <w:rPr>
                <w:rFonts w:hint="eastAsia" w:asciiTheme="minorEastAsia" w:hAnsiTheme="minorEastAsia" w:eastAsiaTheme="minorEastAsia" w:cstheme="minorEastAsia"/>
                <w:sz w:val="21"/>
                <w:szCs w:val="21"/>
              </w:rPr>
              <w:t>把握</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音色与乐段的情绪把握</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乐曲段落讲解，主题分析。</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重点：作品呈示部的演奏技能的运用</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强调力度与音色</w:t>
            </w:r>
            <w:r>
              <w:rPr>
                <w:rFonts w:hint="eastAsia" w:asciiTheme="minorEastAsia" w:hAnsiTheme="minorEastAsia" w:eastAsiaTheme="minorEastAsia" w:cstheme="minorEastAsia"/>
                <w:sz w:val="21"/>
                <w:szCs w:val="21"/>
              </w:rPr>
              <w:t>的对比</w:t>
            </w:r>
            <w:r>
              <w:rPr>
                <w:rFonts w:hint="eastAsia" w:asciiTheme="minorEastAsia" w:hAnsiTheme="minorEastAsia" w:eastAsiaTheme="minorEastAsia" w:cstheme="minorEastAsia"/>
                <w:sz w:val="21"/>
                <w:szCs w:val="21"/>
                <w:lang w:eastAsia="zh-CN"/>
              </w:rPr>
              <w:t>，较准确的表现力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重点：作品展开、再现部的演奏技能的运用</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强调乐句乐段的划分，气口的分寸。</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巩固熟练快速弹奏，大小臂松弛，伸缩灵活，音色饱满有弹性</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加强指力耐力爆发力及速度的训练，强调技术的完整性。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处理好左右手之间的主次关系，演奏有张力</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要点：各个</w:t>
            </w:r>
            <w:r>
              <w:rPr>
                <w:rFonts w:hint="eastAsia" w:asciiTheme="minorEastAsia" w:hAnsiTheme="minorEastAsia" w:eastAsiaTheme="minorEastAsia" w:cstheme="minorEastAsia"/>
                <w:sz w:val="21"/>
                <w:szCs w:val="21"/>
                <w:lang w:eastAsia="zh-CN"/>
              </w:rPr>
              <w:t>段落</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eastAsia="zh-CN"/>
              </w:rPr>
              <w:t>细腻与夸张的表现，达到作品规定的深度。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作品</w:t>
            </w:r>
            <w:r>
              <w:rPr>
                <w:rFonts w:hint="eastAsia" w:asciiTheme="minorEastAsia" w:hAnsiTheme="minorEastAsia" w:eastAsiaTheme="minorEastAsia" w:cstheme="minorEastAsia"/>
                <w:sz w:val="21"/>
                <w:szCs w:val="21"/>
              </w:rPr>
              <w:t>不同乐段风格的表现</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技巧娴熟，做到对乐曲音乐风格，形象把握的准确性，具有较强音乐表现力。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16</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到堂情况</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课堂讨论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完成作业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实训</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期末考核</w:t>
            </w:r>
            <w:r>
              <w:rPr>
                <w:rFonts w:hint="eastAsia" w:asciiTheme="minorEastAsia" w:hAnsiTheme="minorEastAsia" w:eastAsiaTheme="minorEastAsia" w:cstheme="minorEastAsia"/>
                <w:sz w:val="21"/>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3803740"/>
    <w:rsid w:val="0413048D"/>
    <w:rsid w:val="06790AC3"/>
    <w:rsid w:val="083F2D65"/>
    <w:rsid w:val="0D003C61"/>
    <w:rsid w:val="18660F85"/>
    <w:rsid w:val="19140282"/>
    <w:rsid w:val="1FB87D6C"/>
    <w:rsid w:val="28AD1D92"/>
    <w:rsid w:val="2C23799B"/>
    <w:rsid w:val="32506338"/>
    <w:rsid w:val="338B7F7F"/>
    <w:rsid w:val="373040CE"/>
    <w:rsid w:val="40316170"/>
    <w:rsid w:val="41854B51"/>
    <w:rsid w:val="4479010D"/>
    <w:rsid w:val="45EE6789"/>
    <w:rsid w:val="54982036"/>
    <w:rsid w:val="62602DFF"/>
    <w:rsid w:val="64EC017B"/>
    <w:rsid w:val="66387BB7"/>
    <w:rsid w:val="6C2F35AC"/>
    <w:rsid w:val="702D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10</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2018-09-04T08:33:13Z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y fmtid="{D5CDD505-2E9C-101B-9397-08002B2CF9AE}" pid="3" name="KSORubyTemplateID" linkTarget="0">
    <vt:lpwstr>6</vt:lpwstr>
  </property>
</Properties>
</file>