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466A59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466A59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E8387F" w:rsidRPr="00466A59">
        <w:rPr>
          <w:rFonts w:ascii="宋体" w:eastAsiaTheme="minorEastAsia" w:hAnsi="宋体" w:hint="eastAsia"/>
          <w:b/>
          <w:sz w:val="32"/>
          <w:szCs w:val="32"/>
          <w:lang w:eastAsia="zh-CN"/>
        </w:rPr>
        <w:t>舞蹈剧目排练</w:t>
      </w:r>
      <w:r w:rsidRPr="00466A59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333"/>
        <w:gridCol w:w="361"/>
        <w:gridCol w:w="615"/>
        <w:gridCol w:w="1513"/>
        <w:gridCol w:w="3160"/>
        <w:gridCol w:w="70"/>
        <w:gridCol w:w="626"/>
        <w:gridCol w:w="1081"/>
      </w:tblGrid>
      <w:tr w:rsidR="00466A59" w:rsidRPr="00C26C30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课程名称：</w:t>
            </w:r>
            <w:r w:rsidR="00E8387F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舞蹈剧目排练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课程类别</w:t>
            </w:r>
            <w:r w:rsidR="00735FDE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（必修/选修）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E8387F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限选课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C26C30" w:rsidRDefault="002E27E1" w:rsidP="00E8387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课程英文名称：</w:t>
            </w:r>
            <w:r w:rsidR="00856FCD" w:rsidRPr="00C26C30">
              <w:rPr>
                <w:rFonts w:ascii="宋体" w:eastAsia="宋体" w:hAnsi="宋体" w:hint="eastAsia"/>
                <w:color w:val="000000"/>
                <w:sz w:val="21"/>
                <w:szCs w:val="21"/>
                <w:shd w:val="clear" w:color="auto" w:fill="FFFFFF"/>
              </w:rPr>
              <w:t>Dance rehearsal</w:t>
            </w:r>
          </w:p>
        </w:tc>
      </w:tr>
      <w:tr w:rsidR="00466A59" w:rsidRPr="00C26C30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总学时/周学时/学分：</w:t>
            </w:r>
            <w:r w:rsidR="00E8387F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64/8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7C4631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66A59" w:rsidRPr="00C26C30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C26C30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先修课程： 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舞蹈基训1</w:t>
            </w:r>
            <w:r w:rsidR="006069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-3、</w:t>
            </w:r>
            <w:r w:rsidR="00E8387F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舞蹈实训</w:t>
            </w:r>
            <w:r w:rsidR="006069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1-5</w:t>
            </w:r>
            <w:r w:rsidR="003A05A6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、古典舞</w:t>
            </w:r>
            <w:r w:rsidR="006069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1-2、现代舞、民间舞1-4</w:t>
            </w:r>
          </w:p>
        </w:tc>
      </w:tr>
      <w:tr w:rsidR="00466A59" w:rsidRPr="00C26C30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授课时间：</w:t>
            </w:r>
            <w:r w:rsidR="00E8387F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周三5-8节、周五1-4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授课地点：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师范舞蹈房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授课对象： </w:t>
            </w:r>
            <w:r w:rsidR="003601E3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级音乐舞蹈1班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开课院</w:t>
            </w:r>
            <w:r w:rsidR="009A2B5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任课教师姓名/职称：</w:t>
            </w:r>
            <w:r w:rsidR="003601E3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姚佩婵 </w:t>
            </w:r>
            <w:r w:rsidR="003A05A6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赵楠</w:t>
            </w:r>
          </w:p>
        </w:tc>
      </w:tr>
      <w:tr w:rsidR="00466A59" w:rsidRPr="00C26C30" w:rsidTr="00097611">
        <w:trPr>
          <w:trHeight w:val="340"/>
          <w:jc w:val="center"/>
        </w:trPr>
        <w:tc>
          <w:tcPr>
            <w:tcW w:w="4464" w:type="dxa"/>
            <w:gridSpan w:val="5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联系电话：</w:t>
            </w:r>
            <w:r w:rsidR="003601E3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13922953322、</w:t>
            </w:r>
            <w:r w:rsidR="003A05A6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15543044428</w:t>
            </w:r>
          </w:p>
        </w:tc>
        <w:tc>
          <w:tcPr>
            <w:tcW w:w="4937" w:type="dxa"/>
            <w:gridSpan w:val="4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Email:</w:t>
            </w:r>
            <w:r w:rsidR="003601E3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290249260@qq.com、</w:t>
            </w:r>
            <w:r w:rsidR="003A05A6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1097492218@qq.com 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C26C30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答疑时间、地点与方式：</w:t>
            </w:r>
            <w:r w:rsidR="003A05A6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(9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-16周)</w:t>
            </w:r>
            <w:r w:rsidR="003A05A6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周三5-8节、周五1-4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节、师范舞蹈房、课堂；</w:t>
            </w:r>
            <w:r w:rsidR="003E3CFB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C26C30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课程考核方式：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开卷（   ）     闭卷（  ）   课程论文（  ）   其它（ </w:t>
            </w:r>
            <w:r w:rsidR="003E3CF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3A05A6" w:rsidRPr="00C26C30" w:rsidRDefault="003A05A6" w:rsidP="003A05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使用教材：《现代舞基训课教材》、《舞蹈训练学》《舞蹈心理学》、《舞蹈形态学》、</w:t>
            </w:r>
          </w:p>
          <w:p w:rsidR="003A05A6" w:rsidRPr="00C26C30" w:rsidRDefault="003A05A6" w:rsidP="003A05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教学参考资料：</w:t>
            </w:r>
          </w:p>
          <w:p w:rsidR="003A05A6" w:rsidRPr="00C26C30" w:rsidRDefault="003A05A6" w:rsidP="003A05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）扎哈洛夫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舞剧编导艺术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[M].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上海：上海文化出版社，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1964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，（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08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</w:p>
          <w:p w:rsidR="003A05A6" w:rsidRPr="00C26C30" w:rsidRDefault="003A05A6" w:rsidP="003A05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）于平．中国现当代舞剧发展史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．北京：人民音乐出版社，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2004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，（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09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</w:p>
          <w:p w:rsidR="00735FDE" w:rsidRPr="00C26C30" w:rsidRDefault="003A05A6" w:rsidP="003A05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）张永庆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,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毛毳，胡伟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舞自炼格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-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中国舞剧多型期典型个案结构研究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[M].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北京：文化艺术出版社，</w:t>
            </w:r>
            <w:r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2013.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C26C30" w:rsidRDefault="00735FDE" w:rsidP="003A05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课程简介：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毕业剧目排练》是2015级音乐学（舞蹈）班的基础课程，其主要内容是剖析我国和广东地区流行的舞蹈活动，丰富学生表现力和舞蹈实用性，整合当地群众舞蹈市场资源，提升学生对群众文艺的组织能力和执控能力。与培训者活跃互动中，掌握编排群众文艺作品和了解群众的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审美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情趣，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为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群众文艺班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提供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针对性、策略性和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系统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性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的整合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现本土的资源优势的挖掘能力，主题推广活动的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操作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等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各种实战技巧</w:t>
            </w:r>
            <w:r w:rsidR="007C4631"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，实现我国和针对广东民间文化现代化转换的同时继续传统本土文明，弘扬传统文化</w:t>
            </w:r>
            <w:r w:rsidR="007C4631" w:rsidRPr="00C26C30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C4631" w:rsidRPr="00C26C30" w:rsidTr="00214C3C">
        <w:trPr>
          <w:trHeight w:val="2920"/>
          <w:jc w:val="center"/>
        </w:trPr>
        <w:tc>
          <w:tcPr>
            <w:tcW w:w="9401" w:type="dxa"/>
            <w:gridSpan w:val="9"/>
          </w:tcPr>
          <w:p w:rsidR="007C4631" w:rsidRPr="00C26C30" w:rsidRDefault="007C4631" w:rsidP="00C26C30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课程教学目标：</w:t>
            </w:r>
          </w:p>
          <w:p w:rsidR="007C4631" w:rsidRPr="00C26C30" w:rsidRDefault="007C4631" w:rsidP="00C26C30">
            <w:pPr>
              <w:widowControl w:val="0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、知识与技能目标：了解中国民族和广东民间舞蹈文化的历史渊源，以我国民族和广东民间民俗传统为本，立足广东文化传承的视角，从我国民族和广东民间文化的意蕴中寻找广东民间舞动律，分析我国民族和广东民间舞动态，掌握不同的广东民间舞基本动作元素、结构形式和民俗风情；研究我国民族和广东民间舞文化的动作节奏，动作的意韵和风格，具有识别和示范表演广东不同风格的民间舞蹈的能力，开发学生学习我国民族和广东民间舞的主动性和创造性，传承和发展我国民族民间舞蹈文化。</w:t>
            </w:r>
          </w:p>
          <w:p w:rsidR="007C4631" w:rsidRPr="00C26C30" w:rsidRDefault="007C4631" w:rsidP="00C26C30">
            <w:pPr>
              <w:widowControl w:val="0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2、过程与方法目标：</w:t>
            </w:r>
          </w:p>
          <w:p w:rsidR="007C4631" w:rsidRPr="00C26C30" w:rsidRDefault="007C4631" w:rsidP="00C26C30">
            <w:pPr>
              <w:widowControl w:val="0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1）由浅入深，循序渐进，从“元素教学”入手，逐一把元素动作分解，变化、合成，促进学生身体各部位的松驰、灵活、协调，提高他们的模仿能力、节奏处理能力和表演能力，掌握广东民间舞的动律风格，此学习为学生提供丰富的舞蹈基础元素，为学生以后的创作及学习提供坚实的基础。</w:t>
            </w:r>
          </w:p>
          <w:p w:rsidR="007C4631" w:rsidRPr="00C26C30" w:rsidRDefault="007C4631" w:rsidP="00C26C30">
            <w:pPr>
              <w:widowControl w:val="0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2）结合其他舞蹈课程，拓展课堂的容量空间，开阔学生文化视野，开拓学生思维，在文化风格的格调中，以“心动”调动“身动”，以“文化”促进“风格”，使学生准确地掌握所学广东民间舞的动作、节奏和鲜明的风格个性，增强快速适应不同风格舞蹈的能力，提升学生的艺术表现力。</w:t>
            </w:r>
          </w:p>
          <w:p w:rsidR="007C4631" w:rsidRPr="00C26C30" w:rsidRDefault="007C4631" w:rsidP="00C26C30">
            <w:pPr>
              <w:widowControl w:val="0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（3）本课程通过科学的教学训练，结合多媒体分析动作形态和动律节奏，对我国民族和广东民间舞的动作结构、动作节奏、动作力度、运动形态所涉及的动律、动感、力度、旋律等全面进行全方</w:t>
            </w: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lastRenderedPageBreak/>
              <w:t>位的剖析，激活独立工作能力，继承创作发展、突破创新的能力和联想整合的能力。</w:t>
            </w:r>
          </w:p>
          <w:p w:rsidR="007C4631" w:rsidRPr="00C26C30" w:rsidRDefault="007C4631" w:rsidP="007C4631">
            <w:pPr>
              <w:tabs>
                <w:tab w:val="left" w:pos="1440"/>
              </w:tabs>
              <w:jc w:val="lef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、情感、态度与价值观发展目标：立足我国和广东的民族民间舞文化之根，围绕“基础元素”和“根元素”，维系我国民族和广东民间的舞蹈文化精神，引领大学生寻找广东族群血脉中生存信仰的源流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上来观察和分析，审视和剖析了历史所遗留下的文化、心态、民族结构，通过平实却极富穿透力的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C26C30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66A59" w:rsidRPr="00C26C30" w:rsidTr="00097611">
        <w:trPr>
          <w:trHeight w:val="340"/>
          <w:jc w:val="center"/>
        </w:trPr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:rsidR="00735FDE" w:rsidRPr="00C26C30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周次</w:t>
            </w:r>
          </w:p>
        </w:tc>
        <w:tc>
          <w:tcPr>
            <w:tcW w:w="169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26C30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教学主题</w:t>
            </w:r>
          </w:p>
        </w:tc>
        <w:tc>
          <w:tcPr>
            <w:tcW w:w="615" w:type="dxa"/>
            <w:tcMar>
              <w:left w:w="28" w:type="dxa"/>
              <w:right w:w="28" w:type="dxa"/>
            </w:tcMar>
            <w:vAlign w:val="center"/>
          </w:tcPr>
          <w:p w:rsidR="00735FDE" w:rsidRPr="00C26C30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教学时长</w:t>
            </w:r>
          </w:p>
        </w:tc>
        <w:tc>
          <w:tcPr>
            <w:tcW w:w="467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26C30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教学的重点与难点</w:t>
            </w:r>
          </w:p>
        </w:tc>
        <w:tc>
          <w:tcPr>
            <w:tcW w:w="69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26C30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 w:rsidR="00735FDE" w:rsidRPr="00C26C30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作业安排</w:t>
            </w:r>
          </w:p>
        </w:tc>
      </w:tr>
      <w:tr w:rsidR="00466A59" w:rsidRPr="00C26C30" w:rsidTr="006F4B9B">
        <w:trPr>
          <w:trHeight w:val="340"/>
          <w:jc w:val="center"/>
        </w:trPr>
        <w:tc>
          <w:tcPr>
            <w:tcW w:w="642" w:type="dxa"/>
            <w:vAlign w:val="center"/>
          </w:tcPr>
          <w:p w:rsidR="00870388" w:rsidRPr="00C26C30" w:rsidRDefault="00466A59" w:rsidP="00466A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gridSpan w:val="2"/>
          </w:tcPr>
          <w:p w:rsidR="00870388" w:rsidRPr="00C26C30" w:rsidRDefault="00870388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C26C30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舞剧编排</w:t>
            </w:r>
          </w:p>
        </w:tc>
        <w:tc>
          <w:tcPr>
            <w:tcW w:w="615" w:type="dxa"/>
          </w:tcPr>
          <w:p w:rsidR="00870388" w:rsidRDefault="00870388" w:rsidP="00870388">
            <w:pPr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Default="00310D98" w:rsidP="00870388">
            <w:pPr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Pr="00C26C30" w:rsidRDefault="00310D98" w:rsidP="00870388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870388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66A59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1、确定剧本，明确编排步骤。2、敲定音乐、舞美等细节问题。</w:t>
            </w:r>
          </w:p>
          <w:p w:rsidR="00870388" w:rsidRPr="00C26C30" w:rsidRDefault="00870388" w:rsidP="00466A5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</w:t>
            </w:r>
            <w:r w:rsidR="00466A59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第一段落中女子舞蹈的风格性把握，注重南方女子的温婉性格，加以小动律，体现出女主爱嬉戏的场景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466A59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、舞蹈队形的含义设置，例如墙角的具有指向性的队形，能够增强舞剧的戏剧效果。3、男女主演的双人舞，要求双方动作具有典型性，双方想要表达的是爱情开始时的懵懂与纯真。</w:t>
            </w:r>
          </w:p>
        </w:tc>
        <w:tc>
          <w:tcPr>
            <w:tcW w:w="696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t>教材每章节的练习题</w:t>
            </w:r>
          </w:p>
        </w:tc>
      </w:tr>
      <w:tr w:rsidR="00466A59" w:rsidRPr="00C26C30" w:rsidTr="00AC150E">
        <w:trPr>
          <w:trHeight w:val="340"/>
          <w:jc w:val="center"/>
        </w:trPr>
        <w:tc>
          <w:tcPr>
            <w:tcW w:w="642" w:type="dxa"/>
            <w:vAlign w:val="center"/>
          </w:tcPr>
          <w:p w:rsidR="00870388" w:rsidRPr="00C26C30" w:rsidRDefault="00466A59" w:rsidP="0009761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gridSpan w:val="2"/>
          </w:tcPr>
          <w:p w:rsidR="00870388" w:rsidRPr="00C26C30" w:rsidRDefault="00870388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87038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舞剧第一幕编排</w:t>
            </w:r>
          </w:p>
        </w:tc>
        <w:tc>
          <w:tcPr>
            <w:tcW w:w="615" w:type="dxa"/>
          </w:tcPr>
          <w:p w:rsidR="00870388" w:rsidRDefault="00870388" w:rsidP="00870388">
            <w:pPr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Default="00310D98" w:rsidP="00870388">
            <w:pPr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Pr="00C26C30" w:rsidRDefault="00310D98" w:rsidP="00870388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870388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重点：1. </w:t>
            </w:r>
            <w:r w:rsidR="00466A59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舞剧第一幕中，交代男女主角的相遇、爱慕与定情，在整个第一幕中，男主的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情绪整体把握是定型再羞涩的基础上的，两人之间的害羞需要整个群舞的烘托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道具的运用，辫子再第一段女子群舞中的运用，需要贯穿其中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870388" w:rsidRPr="00C26C30" w:rsidRDefault="00870388" w:rsidP="00F466E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上下场之间的情节联系，人物男主、女主、闺蜜之间的人物关系明确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结尾分开的细节。</w:t>
            </w:r>
          </w:p>
        </w:tc>
        <w:tc>
          <w:tcPr>
            <w:tcW w:w="696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t>教材每章节的练习题</w:t>
            </w:r>
          </w:p>
        </w:tc>
      </w:tr>
      <w:tr w:rsidR="00466A59" w:rsidRPr="00C26C30" w:rsidTr="004A166C">
        <w:trPr>
          <w:trHeight w:val="340"/>
          <w:jc w:val="center"/>
        </w:trPr>
        <w:tc>
          <w:tcPr>
            <w:tcW w:w="642" w:type="dxa"/>
            <w:vAlign w:val="center"/>
          </w:tcPr>
          <w:p w:rsidR="00870388" w:rsidRPr="00C26C30" w:rsidRDefault="00466A59" w:rsidP="00466A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F466EC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舞剧第二幕编排</w:t>
            </w:r>
          </w:p>
        </w:tc>
        <w:tc>
          <w:tcPr>
            <w:tcW w:w="615" w:type="dxa"/>
          </w:tcPr>
          <w:p w:rsidR="00870388" w:rsidRDefault="00870388" w:rsidP="00426CB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Default="00310D98" w:rsidP="00426CB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Pr="00C26C30" w:rsidRDefault="00310D9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870388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男子群舞的抗争场面，再其中有清兵与新思想人们的斗争，需要明确演员之间的借用关系，明确两兵之间的区别，区分动作性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男女主在分别时交代送花的过程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870388" w:rsidRPr="00C26C30" w:rsidRDefault="00870388" w:rsidP="00F466E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第二幕中表现出清兵抓人的过程，需要在编排中明确如何抓人，以及打仗的细节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F466EC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、男主从村民转换为清兵之间的变化，以及被学生救走的细节处理</w:t>
            </w:r>
          </w:p>
        </w:tc>
        <w:tc>
          <w:tcPr>
            <w:tcW w:w="696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t>教材每章节的练习题</w:t>
            </w:r>
          </w:p>
        </w:tc>
      </w:tr>
      <w:tr w:rsidR="00466A59" w:rsidRPr="00C26C30" w:rsidTr="00570986">
        <w:trPr>
          <w:trHeight w:val="340"/>
          <w:jc w:val="center"/>
        </w:trPr>
        <w:tc>
          <w:tcPr>
            <w:tcW w:w="642" w:type="dxa"/>
            <w:vAlign w:val="center"/>
          </w:tcPr>
          <w:p w:rsidR="00870388" w:rsidRPr="00C26C30" w:rsidRDefault="00466A59" w:rsidP="0009761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gridSpan w:val="2"/>
          </w:tcPr>
          <w:p w:rsidR="006015BE" w:rsidRPr="00C26C30" w:rsidRDefault="006015BE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F466EC" w:rsidP="00426CB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舞剧三幕编排</w:t>
            </w:r>
          </w:p>
        </w:tc>
        <w:tc>
          <w:tcPr>
            <w:tcW w:w="615" w:type="dxa"/>
          </w:tcPr>
          <w:p w:rsidR="006015BE" w:rsidRDefault="006015BE" w:rsidP="00426CB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Default="00310D98" w:rsidP="00426CB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Pr="00C26C30" w:rsidRDefault="00310D9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重点：1</w:t>
            </w:r>
            <w:r w:rsidR="00AA30D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、舞剧第三段主要表现女主在村庄遇见男</w:t>
            </w:r>
            <w:r w:rsidR="00AA30D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主的故事，第一个舞剧主要表述的是村庄的街景，男主突然的出现，打破了这样热闹的氛围，在这时男主的长长辫子消失了，两人的相遇展现的就是相遇后两人若即若离的情感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</w:t>
            </w:r>
            <w:r w:rsidR="00AA30D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第二段中展现了众多的人物关系，在此段的编排中，应注意理清人物关系，着重表现女主的内心世界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870388" w:rsidRPr="00C26C30" w:rsidRDefault="00870388" w:rsidP="00AA30D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AA30D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在第三幕中，为体现女主的纠结情绪添加了一段三人舞，其中主要表现女主的两种对立面，运用空间的限制体现出小人物的内心；</w:t>
            </w:r>
          </w:p>
        </w:tc>
        <w:tc>
          <w:tcPr>
            <w:tcW w:w="696" w:type="dxa"/>
            <w:gridSpan w:val="2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示范</w:t>
            </w:r>
            <w:r w:rsidRPr="00C26C30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法、练习法</w:t>
            </w:r>
          </w:p>
        </w:tc>
        <w:tc>
          <w:tcPr>
            <w:tcW w:w="1081" w:type="dxa"/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教材每章</w:t>
            </w: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节的练习题</w:t>
            </w:r>
          </w:p>
        </w:tc>
      </w:tr>
      <w:tr w:rsidR="00466A59" w:rsidRPr="00C26C30" w:rsidTr="00221852">
        <w:trPr>
          <w:trHeight w:val="340"/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870388" w:rsidRPr="00C26C30" w:rsidRDefault="00466A59" w:rsidP="0009761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</w:tcPr>
          <w:p w:rsidR="006015BE" w:rsidRPr="00C26C30" w:rsidRDefault="006015BE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AA30DB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舞剧第四幕编排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6015BE" w:rsidRDefault="006015BE" w:rsidP="00426CB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Default="00310D98" w:rsidP="00426CB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Pr="00C26C30" w:rsidRDefault="00310D9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E342C5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E342C5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在这一段中主要表现两点内容，一是人们对于新思想的接纳，另一个就是男女主幸福的在一起，故事的最大难度来源于如何进行两者身份的呼唤，提升观众对于这一段落的理解；</w:t>
            </w:r>
          </w:p>
          <w:p w:rsidR="00870388" w:rsidRPr="00C26C30" w:rsidRDefault="00870388" w:rsidP="00E342C5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E342C5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动作质感偏强，通过举手、拿报纸等动作展现新思想的融入，抵抗等动作突出强调了施压与被压之间的抗衡，简短的头发代表了这一类人的人物形象；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t>教材每章节的练习题</w:t>
            </w:r>
          </w:p>
        </w:tc>
      </w:tr>
      <w:tr w:rsidR="00466A59" w:rsidRPr="00C26C30" w:rsidTr="00F31B22">
        <w:trPr>
          <w:trHeight w:val="340"/>
          <w:jc w:val="center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870388" w:rsidRPr="00C26C30" w:rsidRDefault="00466A59" w:rsidP="0009761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</w:tcPr>
          <w:p w:rsidR="0072745B" w:rsidRPr="00C26C30" w:rsidRDefault="0072745B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2745B" w:rsidRPr="00C26C30" w:rsidRDefault="0072745B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15BE" w:rsidRPr="00C26C30" w:rsidRDefault="00E342C5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舞剧后期编排</w:t>
            </w:r>
          </w:p>
          <w:p w:rsidR="00870388" w:rsidRPr="00C26C30" w:rsidRDefault="00870388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6015BE" w:rsidRDefault="006015BE" w:rsidP="00426CB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10D98" w:rsidRPr="00C26C30" w:rsidRDefault="00310D9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E342C5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寻找相关道具原型，设计相关道具与舞台背景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342C5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、对音乐等其他问题进行明确的小组分工，以及后期配合；3、服装的设计或采买；</w:t>
            </w:r>
          </w:p>
          <w:p w:rsidR="00870388" w:rsidRPr="00C26C30" w:rsidRDefault="00870388" w:rsidP="00E342C5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E342C5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女子头饰的</w:t>
            </w:r>
            <w:r w:rsidR="0072745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熟悉，在第一段落中女子群舞中，需要每人配带假发，通过对道具的熟悉，进行细节的整改；</w:t>
            </w: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t>教材每章节的练习题</w:t>
            </w:r>
          </w:p>
        </w:tc>
      </w:tr>
      <w:tr w:rsidR="00466A59" w:rsidRPr="00C26C30" w:rsidTr="0084591C">
        <w:trPr>
          <w:trHeight w:val="34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388" w:rsidRPr="00C26C30" w:rsidRDefault="00466A59" w:rsidP="0009761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BE" w:rsidRPr="00C26C30" w:rsidRDefault="006015BE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D3062" w:rsidRPr="00C26C30" w:rsidRDefault="001D3062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72745B" w:rsidP="00426CB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舞剧后期编排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BE" w:rsidRPr="00C26C30" w:rsidRDefault="006015BE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72745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针对各个舞段进行整改与增进，反复练习，调整细节；</w:t>
            </w:r>
          </w:p>
          <w:p w:rsidR="00870388" w:rsidRPr="00C26C30" w:rsidRDefault="00870388" w:rsidP="0072745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72745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对舞段进行分工，各舞段实行负责人制度，分组进行排练；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t>教材每章节的练习题</w:t>
            </w:r>
          </w:p>
        </w:tc>
      </w:tr>
      <w:tr w:rsidR="00466A59" w:rsidRPr="00C26C30" w:rsidTr="0072745B">
        <w:trPr>
          <w:trHeight w:val="85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388" w:rsidRPr="00C26C30" w:rsidRDefault="00466A59" w:rsidP="0009761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BE" w:rsidRPr="00C26C30" w:rsidRDefault="006015BE" w:rsidP="00426CB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72745B" w:rsidP="00426CBA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BE" w:rsidRPr="00C26C30" w:rsidRDefault="006015BE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70388" w:rsidRPr="00C26C30" w:rsidRDefault="00466A59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88" w:rsidRPr="00C26C30" w:rsidRDefault="0072745B" w:rsidP="00426CB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舞剧整体的串联与反复排练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88" w:rsidRPr="00C26C30" w:rsidRDefault="00870388" w:rsidP="00426CBA">
            <w:pPr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sz w:val="21"/>
                <w:szCs w:val="21"/>
              </w:rPr>
              <w:t>教材每章节的练习题</w:t>
            </w:r>
          </w:p>
        </w:tc>
      </w:tr>
      <w:tr w:rsidR="00466A59" w:rsidRPr="00C26C30" w:rsidTr="00097611">
        <w:trPr>
          <w:trHeight w:val="340"/>
          <w:jc w:val="center"/>
        </w:trPr>
        <w:tc>
          <w:tcPr>
            <w:tcW w:w="2336" w:type="dxa"/>
            <w:gridSpan w:val="3"/>
            <w:tcBorders>
              <w:top w:val="single" w:sz="4" w:space="0" w:color="auto"/>
            </w:tcBorders>
            <w:vAlign w:val="center"/>
          </w:tcPr>
          <w:p w:rsidR="006015BE" w:rsidRPr="00C26C30" w:rsidRDefault="006015B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15BE" w:rsidRPr="00C26C30" w:rsidRDefault="006015B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6015BE" w:rsidRPr="00C26C30" w:rsidRDefault="00466A59" w:rsidP="00EA1E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</w:tcBorders>
            <w:vAlign w:val="center"/>
          </w:tcPr>
          <w:p w:rsidR="006015BE" w:rsidRPr="00C26C30" w:rsidRDefault="006015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</w:tcBorders>
            <w:vAlign w:val="center"/>
          </w:tcPr>
          <w:p w:rsidR="006015BE" w:rsidRPr="00C26C30" w:rsidRDefault="006015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6015BE" w:rsidRPr="00C26C30" w:rsidRDefault="006015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6015BE" w:rsidRPr="00C26C30" w:rsidRDefault="006015B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466A59" w:rsidRPr="00C26C30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6015BE" w:rsidRPr="00C26C30" w:rsidRDefault="006015B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考核</w:t>
            </w: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19" w:type="dxa"/>
            <w:gridSpan w:val="5"/>
            <w:vAlign w:val="center"/>
          </w:tcPr>
          <w:p w:rsidR="006015BE" w:rsidRPr="00C26C30" w:rsidRDefault="006015B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评价标准</w:t>
            </w:r>
          </w:p>
        </w:tc>
        <w:tc>
          <w:tcPr>
            <w:tcW w:w="1707" w:type="dxa"/>
            <w:gridSpan w:val="2"/>
            <w:vAlign w:val="center"/>
          </w:tcPr>
          <w:p w:rsidR="006015BE" w:rsidRPr="00C26C30" w:rsidRDefault="006015B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权重</w:t>
            </w:r>
          </w:p>
        </w:tc>
      </w:tr>
      <w:tr w:rsidR="001631A3" w:rsidRPr="00C26C30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1631A3" w:rsidRPr="00C26C30" w:rsidRDefault="001631A3" w:rsidP="00DB162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719" w:type="dxa"/>
            <w:gridSpan w:val="5"/>
            <w:vAlign w:val="center"/>
          </w:tcPr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迟到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5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分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/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次，请假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10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分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/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节，旷课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20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分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/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节，扣完为止，满分为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100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分。不到课堂累计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5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次，取消考试资格。</w:t>
            </w:r>
          </w:p>
        </w:tc>
        <w:tc>
          <w:tcPr>
            <w:tcW w:w="1707" w:type="dxa"/>
            <w:gridSpan w:val="2"/>
            <w:vAlign w:val="center"/>
          </w:tcPr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10%</w:t>
            </w:r>
          </w:p>
        </w:tc>
      </w:tr>
      <w:tr w:rsidR="001631A3" w:rsidRPr="00C26C30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1631A3" w:rsidRPr="00C26C30" w:rsidRDefault="001631A3" w:rsidP="00DB162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</w:rPr>
              <w:t>作业情况</w:t>
            </w:r>
          </w:p>
        </w:tc>
        <w:tc>
          <w:tcPr>
            <w:tcW w:w="5719" w:type="dxa"/>
            <w:gridSpan w:val="5"/>
            <w:vAlign w:val="center"/>
          </w:tcPr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教师根据学生每次回课的情况给出成绩的平均成绩，满分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100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分。</w:t>
            </w:r>
          </w:p>
        </w:tc>
        <w:tc>
          <w:tcPr>
            <w:tcW w:w="1707" w:type="dxa"/>
            <w:gridSpan w:val="2"/>
            <w:vAlign w:val="center"/>
          </w:tcPr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20%</w:t>
            </w:r>
          </w:p>
        </w:tc>
      </w:tr>
      <w:tr w:rsidR="001631A3" w:rsidRPr="00C26C30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1631A3" w:rsidRPr="00C26C30" w:rsidRDefault="001631A3" w:rsidP="00DB162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期末考试</w:t>
            </w:r>
          </w:p>
        </w:tc>
        <w:tc>
          <w:tcPr>
            <w:tcW w:w="5719" w:type="dxa"/>
            <w:gridSpan w:val="5"/>
            <w:vAlign w:val="center"/>
          </w:tcPr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1．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90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分以上：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（1）具备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突显的身体素质和舞蹈技能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（2）表演自如连贯且完整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，动作规范到位。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（3）具有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>稳定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的舞蹈节奏感，强弱有节，高度的协调性。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（4）舞蹈风格把握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精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准，具有突出的艺术表现力。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2.</w:t>
            </w:r>
            <w:r w:rsidRPr="00C26C30">
              <w:rPr>
                <w:rFonts w:ascii="宋体" w:eastAsia="宋体" w:hAnsi="宋体" w:cs="宋体"/>
                <w:bCs/>
                <w:sz w:val="21"/>
                <w:szCs w:val="21"/>
              </w:rPr>
              <w:t xml:space="preserve"> 80-89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分：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（1）具备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达标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的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身体素质和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软开度。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（2）表演连贯且完整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，动作规范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准确</w:t>
            </w:r>
            <w:r w:rsidRPr="00C26C30">
              <w:rPr>
                <w:rFonts w:ascii="宋体" w:eastAsia="宋体" w:hAnsi="宋体" w:cs="宋体" w:hint="eastAsia"/>
                <w:bCs/>
                <w:sz w:val="21"/>
                <w:szCs w:val="21"/>
              </w:rPr>
              <w:t>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C26C30"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  <w:t>稳定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的舞蹈节奏感，强弱有感，高度的协调性。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（4）舞蹈风格把握准确，具有艺术表现力。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3.</w:t>
            </w:r>
            <w:r w:rsidRPr="00C26C30"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  <w:t xml:space="preserve"> 70-79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（1）具备一定的软开度身体条件。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（2）表演连贯且完整，动作规范。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C26C30"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  <w:t>稳定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的舞蹈节奏感，一定的协调性。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（4）舞蹈风格把握较好，具有一定的艺术表现力。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4.</w:t>
            </w:r>
            <w:r w:rsidRPr="00C26C30"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  <w:t xml:space="preserve"> 60-69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（1）具备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身体一般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软开度。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（2）表演较连贯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和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动作规范。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（3）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具备一般的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舞蹈节奏感和协调性。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（4）舞蹈风格基本能把握，艺术表现力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尚可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5.</w:t>
            </w:r>
            <w:r w:rsidRPr="00C26C30"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  <w:t xml:space="preserve"> 60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分以下：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（1）软开度较差的身体条件。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（2）表演容易中断且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欠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完整，动作不规范。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（3）具有不</w:t>
            </w:r>
            <w:r w:rsidRPr="00C26C30"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  <w:t>稳定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的舞蹈节奏感，一般的协调性。</w:t>
            </w:r>
          </w:p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（4）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上课不认真，有迟到现象，并无法完整完成舞蹈组合，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艺术表现力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弱</w:t>
            </w:r>
            <w:r w:rsidRPr="00C26C30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</w:rPr>
              <w:t>。</w:t>
            </w:r>
          </w:p>
        </w:tc>
        <w:tc>
          <w:tcPr>
            <w:tcW w:w="1707" w:type="dxa"/>
            <w:gridSpan w:val="2"/>
            <w:vAlign w:val="center"/>
          </w:tcPr>
          <w:p w:rsidR="001631A3" w:rsidRPr="00C26C30" w:rsidRDefault="001631A3" w:rsidP="00EB46E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70%</w:t>
            </w:r>
          </w:p>
        </w:tc>
      </w:tr>
      <w:tr w:rsidR="00466A59" w:rsidRPr="00C26C30" w:rsidTr="00097611">
        <w:trPr>
          <w:trHeight w:val="340"/>
          <w:jc w:val="center"/>
        </w:trPr>
        <w:tc>
          <w:tcPr>
            <w:tcW w:w="1975" w:type="dxa"/>
            <w:gridSpan w:val="2"/>
            <w:vAlign w:val="center"/>
          </w:tcPr>
          <w:p w:rsidR="006015BE" w:rsidRPr="00C26C30" w:rsidRDefault="006015B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19" w:type="dxa"/>
            <w:gridSpan w:val="5"/>
            <w:vAlign w:val="center"/>
          </w:tcPr>
          <w:p w:rsidR="006015BE" w:rsidRPr="00C26C30" w:rsidRDefault="006015B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015BE" w:rsidRPr="00C26C30" w:rsidRDefault="006015B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66A59" w:rsidRPr="00C26C3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6015BE" w:rsidRPr="00C26C30" w:rsidRDefault="006015B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大纲编写时间：</w:t>
            </w:r>
            <w:r w:rsidR="0072745B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2018.</w:t>
            </w:r>
            <w:bookmarkStart w:id="0" w:name="_GoBack"/>
            <w:bookmarkEnd w:id="0"/>
            <w:r w:rsidR="00310D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 w:rsidR="00F42D07"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</w:tr>
      <w:tr w:rsidR="00466A59" w:rsidRPr="00C26C30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6015BE" w:rsidRPr="00C26C30" w:rsidRDefault="006015B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系（部）审查意见：</w:t>
            </w:r>
          </w:p>
          <w:p w:rsidR="006015BE" w:rsidRPr="00C26C30" w:rsidRDefault="006015BE" w:rsidP="00C26C30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15BE" w:rsidRPr="00C26C30" w:rsidRDefault="006015BE" w:rsidP="00C26C30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15BE" w:rsidRPr="00C26C30" w:rsidRDefault="006015BE" w:rsidP="00C26C30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015BE" w:rsidRPr="00C26C30" w:rsidRDefault="006015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15BE" w:rsidRPr="00C26C30" w:rsidRDefault="006015B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015BE" w:rsidRPr="00C26C30" w:rsidRDefault="006015B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6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6015BE" w:rsidRPr="00C26C30" w:rsidRDefault="006015B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Pr="00466A59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466A59"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 w:rsidRPr="00466A59"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</w:t>
      </w:r>
      <w:r w:rsidR="00E53E23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（理解、运用、分析、综合和评价）</w:t>
      </w: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466A59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466A59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Pr="00466A59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466A5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466A59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 w:rsidRPr="00466A59"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466A5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E50" w:rsidRDefault="00395E50" w:rsidP="00896971">
      <w:pPr>
        <w:spacing w:after="0"/>
      </w:pPr>
      <w:r>
        <w:separator/>
      </w:r>
    </w:p>
  </w:endnote>
  <w:endnote w:type="continuationSeparator" w:id="1">
    <w:p w:rsidR="00395E50" w:rsidRDefault="00395E50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E50" w:rsidRDefault="00395E50" w:rsidP="00896971">
      <w:pPr>
        <w:spacing w:after="0"/>
      </w:pPr>
      <w:r>
        <w:separator/>
      </w:r>
    </w:p>
  </w:footnote>
  <w:footnote w:type="continuationSeparator" w:id="1">
    <w:p w:rsidR="00395E50" w:rsidRDefault="00395E5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35A36DE"/>
    <w:multiLevelType w:val="hybridMultilevel"/>
    <w:tmpl w:val="FE2A3526"/>
    <w:lvl w:ilvl="0" w:tplc="667C112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5BE2"/>
    <w:rsid w:val="00061F27"/>
    <w:rsid w:val="0006698D"/>
    <w:rsid w:val="00072EFF"/>
    <w:rsid w:val="00087B74"/>
    <w:rsid w:val="00097611"/>
    <w:rsid w:val="000B626E"/>
    <w:rsid w:val="000C2D4A"/>
    <w:rsid w:val="000E0AE8"/>
    <w:rsid w:val="000F2EE4"/>
    <w:rsid w:val="00155E5A"/>
    <w:rsid w:val="001631A3"/>
    <w:rsid w:val="00171228"/>
    <w:rsid w:val="001B31E9"/>
    <w:rsid w:val="001D28E8"/>
    <w:rsid w:val="001D3062"/>
    <w:rsid w:val="001D3729"/>
    <w:rsid w:val="001F20BC"/>
    <w:rsid w:val="002111AE"/>
    <w:rsid w:val="00227119"/>
    <w:rsid w:val="00280035"/>
    <w:rsid w:val="00287D3A"/>
    <w:rsid w:val="002D0E3B"/>
    <w:rsid w:val="002E27E1"/>
    <w:rsid w:val="003044FA"/>
    <w:rsid w:val="00310D98"/>
    <w:rsid w:val="003601E3"/>
    <w:rsid w:val="00372135"/>
    <w:rsid w:val="0037561C"/>
    <w:rsid w:val="00395E50"/>
    <w:rsid w:val="003A05A6"/>
    <w:rsid w:val="003A1AEB"/>
    <w:rsid w:val="003C66D8"/>
    <w:rsid w:val="003E3CFB"/>
    <w:rsid w:val="003E66A6"/>
    <w:rsid w:val="00414FC8"/>
    <w:rsid w:val="00457E42"/>
    <w:rsid w:val="00466A59"/>
    <w:rsid w:val="004B3994"/>
    <w:rsid w:val="004D29DE"/>
    <w:rsid w:val="004E0481"/>
    <w:rsid w:val="004E7804"/>
    <w:rsid w:val="005639AB"/>
    <w:rsid w:val="005911D3"/>
    <w:rsid w:val="005F174F"/>
    <w:rsid w:val="005F66B7"/>
    <w:rsid w:val="006015BE"/>
    <w:rsid w:val="0060696B"/>
    <w:rsid w:val="0063410F"/>
    <w:rsid w:val="0065651C"/>
    <w:rsid w:val="00687F34"/>
    <w:rsid w:val="0072745B"/>
    <w:rsid w:val="00735FDE"/>
    <w:rsid w:val="00770F0D"/>
    <w:rsid w:val="00776AF2"/>
    <w:rsid w:val="00785779"/>
    <w:rsid w:val="00792517"/>
    <w:rsid w:val="007A154B"/>
    <w:rsid w:val="007A3ED4"/>
    <w:rsid w:val="007C4631"/>
    <w:rsid w:val="008147FF"/>
    <w:rsid w:val="00815F78"/>
    <w:rsid w:val="008512DF"/>
    <w:rsid w:val="00855020"/>
    <w:rsid w:val="00856FCD"/>
    <w:rsid w:val="00870388"/>
    <w:rsid w:val="00885EED"/>
    <w:rsid w:val="00887BC8"/>
    <w:rsid w:val="00892ADC"/>
    <w:rsid w:val="00896971"/>
    <w:rsid w:val="008F6642"/>
    <w:rsid w:val="00917C66"/>
    <w:rsid w:val="009349EE"/>
    <w:rsid w:val="00970A22"/>
    <w:rsid w:val="009A2B5C"/>
    <w:rsid w:val="009B3EAE"/>
    <w:rsid w:val="009C120A"/>
    <w:rsid w:val="009C3354"/>
    <w:rsid w:val="009C5A7C"/>
    <w:rsid w:val="009D3079"/>
    <w:rsid w:val="00A84D68"/>
    <w:rsid w:val="00A85774"/>
    <w:rsid w:val="00AA199F"/>
    <w:rsid w:val="00AA30DB"/>
    <w:rsid w:val="00AB00C2"/>
    <w:rsid w:val="00AE48DD"/>
    <w:rsid w:val="00B17C10"/>
    <w:rsid w:val="00BB35F5"/>
    <w:rsid w:val="00BD6CEA"/>
    <w:rsid w:val="00C26C30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342C5"/>
    <w:rsid w:val="00E413E8"/>
    <w:rsid w:val="00E53E23"/>
    <w:rsid w:val="00E8387F"/>
    <w:rsid w:val="00EA1EE0"/>
    <w:rsid w:val="00EA6000"/>
    <w:rsid w:val="00EB51D6"/>
    <w:rsid w:val="00EC2295"/>
    <w:rsid w:val="00ED3FCA"/>
    <w:rsid w:val="00F31667"/>
    <w:rsid w:val="00F42D07"/>
    <w:rsid w:val="00F462E9"/>
    <w:rsid w:val="00F466EC"/>
    <w:rsid w:val="00F617C2"/>
    <w:rsid w:val="00F96D96"/>
    <w:rsid w:val="00FE22C8"/>
    <w:rsid w:val="00FF597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81E93B-BBFE-4901-B129-3D4204CBB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617</Words>
  <Characters>3521</Characters>
  <Application>Microsoft Office Word</Application>
  <DocSecurity>0</DocSecurity>
  <Lines>29</Lines>
  <Paragraphs>8</Paragraphs>
  <ScaleCrop>false</ScaleCrop>
  <Company>Microsoft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28</cp:revision>
  <cp:lastPrinted>2017-01-05T16:24:00Z</cp:lastPrinted>
  <dcterms:created xsi:type="dcterms:W3CDTF">2017-09-01T07:23:00Z</dcterms:created>
  <dcterms:modified xsi:type="dcterms:W3CDTF">2018-09-12T07:30:00Z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